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C1" w:rsidRDefault="00552345" w:rsidP="00693D74">
      <w:pPr>
        <w:spacing w:after="0" w:line="240" w:lineRule="auto"/>
        <w:jc w:val="center"/>
        <w:rPr>
          <w:rFonts w:ascii="Times New Roman" w:hAnsi="Times New Roman" w:cs="Times New Roman"/>
          <w:sz w:val="24"/>
          <w:szCs w:val="24"/>
          <w:lang w:val="pt-PT"/>
        </w:rPr>
      </w:pPr>
      <w:r>
        <w:rPr>
          <w:rFonts w:ascii="Times New Roman" w:hAnsi="Times New Roman" w:cs="Times New Roman"/>
          <w:noProof/>
          <w:sz w:val="24"/>
          <w:szCs w:val="24"/>
        </w:rPr>
        <w:drawing>
          <wp:anchor distT="0" distB="0" distL="114300" distR="114300" simplePos="0" relativeHeight="251662336" behindDoc="0" locked="0" layoutInCell="1" allowOverlap="1" wp14:anchorId="202F0F0F" wp14:editId="48616CF8">
            <wp:simplePos x="0" y="0"/>
            <wp:positionH relativeFrom="margin">
              <wp:posOffset>3683635</wp:posOffset>
            </wp:positionH>
            <wp:positionV relativeFrom="margin">
              <wp:posOffset>125095</wp:posOffset>
            </wp:positionV>
            <wp:extent cx="2021205" cy="5702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12913_1740077592730220_6714100488310223627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205" cy="570230"/>
                    </a:xfrm>
                    <a:prstGeom prst="rect">
                      <a:avLst/>
                    </a:prstGeom>
                  </pic:spPr>
                </pic:pic>
              </a:graphicData>
            </a:graphic>
          </wp:anchor>
        </w:drawing>
      </w:r>
      <w:r w:rsidR="00693D74" w:rsidRPr="00693D74">
        <w:rPr>
          <w:rFonts w:ascii="Times New Roman" w:hAnsi="Times New Roman" w:cs="Times New Roman"/>
          <w:sz w:val="24"/>
          <w:szCs w:val="24"/>
          <w:lang w:val="pt-PT"/>
        </w:rPr>
        <w:t xml:space="preserve">            </w:t>
      </w:r>
    </w:p>
    <w:p w:rsidR="00693D74" w:rsidRPr="00693D74" w:rsidRDefault="00693D74" w:rsidP="00693D74">
      <w:pPr>
        <w:spacing w:after="0" w:line="240" w:lineRule="auto"/>
        <w:jc w:val="center"/>
        <w:rPr>
          <w:rFonts w:ascii="Times New Roman" w:hAnsi="Times New Roman" w:cs="Times New Roman"/>
          <w:sz w:val="24"/>
          <w:szCs w:val="24"/>
          <w:lang w:val="pt-PT"/>
        </w:rPr>
      </w:pPr>
      <w:r w:rsidRPr="00693D74">
        <w:rPr>
          <w:rFonts w:ascii="Times New Roman" w:hAnsi="Times New Roman" w:cs="Times New Roman"/>
          <w:sz w:val="24"/>
          <w:szCs w:val="24"/>
          <w:lang w:val="pt-PT"/>
        </w:rPr>
        <w:t>Stagii de practică în Germania</w:t>
      </w:r>
      <w:r w:rsidRPr="00693D74">
        <w:rPr>
          <w:rFonts w:ascii="Times New Roman" w:hAnsi="Times New Roman" w:cs="Times New Roman"/>
          <w:b/>
          <w:noProof/>
          <w:sz w:val="24"/>
          <w:szCs w:val="24"/>
        </w:rPr>
        <w:drawing>
          <wp:anchor distT="0" distB="0" distL="114300" distR="114300" simplePos="0" relativeHeight="251661312" behindDoc="0" locked="0" layoutInCell="1" allowOverlap="1" wp14:anchorId="5687807A" wp14:editId="2758AE73">
            <wp:simplePos x="0" y="0"/>
            <wp:positionH relativeFrom="margin">
              <wp:posOffset>8284845</wp:posOffset>
            </wp:positionH>
            <wp:positionV relativeFrom="margin">
              <wp:posOffset>79375</wp:posOffset>
            </wp:positionV>
            <wp:extent cx="1258570" cy="892810"/>
            <wp:effectExtent l="0" t="0" r="0" b="0"/>
            <wp:wrapSquare wrapText="bothSides"/>
            <wp:docPr id="2" name="Picture 2" descr="C:\Users\Houston\Documents\IAW\IAW - PPT\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Houston\Documents\IAW\IAW - PPT\лого.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892810"/>
                    </a:xfrm>
                    <a:prstGeom prst="rect">
                      <a:avLst/>
                    </a:prstGeom>
                    <a:noFill/>
                    <a:extLst/>
                  </pic:spPr>
                </pic:pic>
              </a:graphicData>
            </a:graphic>
            <wp14:sizeRelH relativeFrom="margin">
              <wp14:pctWidth>0</wp14:pctWidth>
            </wp14:sizeRelH>
            <wp14:sizeRelV relativeFrom="margin">
              <wp14:pctHeight>0</wp14:pctHeight>
            </wp14:sizeRelV>
          </wp:anchor>
        </w:drawing>
      </w:r>
      <w:r w:rsidRPr="00693D74">
        <w:rPr>
          <w:rFonts w:ascii="Times New Roman" w:hAnsi="Times New Roman" w:cs="Times New Roman"/>
          <w:b/>
          <w:noProof/>
          <w:sz w:val="24"/>
          <w:szCs w:val="24"/>
        </w:rPr>
        <w:drawing>
          <wp:anchor distT="0" distB="0" distL="114300" distR="114300" simplePos="0" relativeHeight="251659264" behindDoc="0" locked="0" layoutInCell="1" allowOverlap="1" wp14:anchorId="10293B5C" wp14:editId="18D6FA23">
            <wp:simplePos x="0" y="0"/>
            <wp:positionH relativeFrom="margin">
              <wp:posOffset>8132445</wp:posOffset>
            </wp:positionH>
            <wp:positionV relativeFrom="margin">
              <wp:posOffset>-73025</wp:posOffset>
            </wp:positionV>
            <wp:extent cx="1258570" cy="892810"/>
            <wp:effectExtent l="0" t="0" r="0" b="0"/>
            <wp:wrapSquare wrapText="bothSides"/>
            <wp:docPr id="1" name="Picture 2" descr="C:\Users\Houston\Documents\IAW\IAW - PPT\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Houston\Documents\IAW\IAW - PPT\лого.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892810"/>
                    </a:xfrm>
                    <a:prstGeom prst="rect">
                      <a:avLst/>
                    </a:prstGeom>
                    <a:noFill/>
                    <a:extLst/>
                  </pic:spPr>
                </pic:pic>
              </a:graphicData>
            </a:graphic>
            <wp14:sizeRelH relativeFrom="margin">
              <wp14:pctWidth>0</wp14:pctWidth>
            </wp14:sizeRelH>
            <wp14:sizeRelV relativeFrom="margin">
              <wp14:pctHeight>0</wp14:pctHeight>
            </wp14:sizeRelV>
          </wp:anchor>
        </w:drawing>
      </w:r>
    </w:p>
    <w:p w:rsidR="00693D74" w:rsidRPr="00693D74" w:rsidRDefault="00693D74" w:rsidP="00693D74">
      <w:pPr>
        <w:spacing w:after="0" w:line="240" w:lineRule="auto"/>
        <w:jc w:val="center"/>
        <w:rPr>
          <w:rFonts w:ascii="Times New Roman" w:hAnsi="Times New Roman" w:cs="Times New Roman"/>
          <w:b/>
          <w:sz w:val="24"/>
          <w:szCs w:val="24"/>
          <w:lang w:val="pt-PT"/>
        </w:rPr>
      </w:pPr>
      <w:r w:rsidRPr="00693D74">
        <w:rPr>
          <w:rFonts w:ascii="Times New Roman" w:hAnsi="Times New Roman" w:cs="Times New Roman"/>
          <w:sz w:val="24"/>
          <w:szCs w:val="24"/>
          <w:lang w:val="pt-PT"/>
        </w:rPr>
        <w:t xml:space="preserve">           pentru </w:t>
      </w:r>
      <w:r w:rsidRPr="00693D74">
        <w:rPr>
          <w:rFonts w:ascii="Times New Roman" w:hAnsi="Times New Roman" w:cs="Times New Roman"/>
          <w:b/>
          <w:sz w:val="24"/>
          <w:szCs w:val="24"/>
          <w:lang w:val="pt-PT"/>
        </w:rPr>
        <w:t xml:space="preserve">studenții și absolvenții specialităților </w:t>
      </w:r>
    </w:p>
    <w:p w:rsidR="00693D74" w:rsidRPr="00693D74" w:rsidRDefault="00693D74" w:rsidP="00693D74">
      <w:pPr>
        <w:spacing w:after="0" w:line="240" w:lineRule="auto"/>
        <w:jc w:val="center"/>
        <w:rPr>
          <w:rFonts w:ascii="Times New Roman" w:hAnsi="Times New Roman" w:cs="Times New Roman"/>
          <w:sz w:val="24"/>
          <w:szCs w:val="24"/>
          <w:lang w:val="pt-PT"/>
        </w:rPr>
      </w:pPr>
      <w:r w:rsidRPr="00693D74">
        <w:rPr>
          <w:rFonts w:ascii="Times New Roman" w:hAnsi="Times New Roman" w:cs="Times New Roman"/>
          <w:b/>
          <w:sz w:val="24"/>
          <w:szCs w:val="24"/>
          <w:lang w:val="pt-PT"/>
        </w:rPr>
        <w:t xml:space="preserve">             de Inginerie Software și Hardware</w:t>
      </w:r>
    </w:p>
    <w:p w:rsidR="00D552C1" w:rsidRDefault="00D552C1" w:rsidP="00693D74">
      <w:pPr>
        <w:spacing w:after="0" w:line="240" w:lineRule="auto"/>
        <w:jc w:val="both"/>
        <w:rPr>
          <w:rFonts w:ascii="Times New Roman" w:hAnsi="Times New Roman" w:cs="Times New Roman"/>
          <w:b/>
          <w:sz w:val="24"/>
          <w:szCs w:val="24"/>
          <w:lang w:val="pt-PT"/>
        </w:rPr>
      </w:pPr>
    </w:p>
    <w:p w:rsidR="00D552C1" w:rsidRDefault="00D552C1" w:rsidP="00693D74">
      <w:pPr>
        <w:spacing w:after="0" w:line="240" w:lineRule="auto"/>
        <w:jc w:val="both"/>
        <w:rPr>
          <w:rFonts w:ascii="Times New Roman" w:hAnsi="Times New Roman" w:cs="Times New Roman"/>
          <w:b/>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lang w:val="pt-PT"/>
        </w:rPr>
      </w:pPr>
      <w:r w:rsidRPr="00693D74">
        <w:rPr>
          <w:rFonts w:ascii="Times New Roman" w:hAnsi="Times New Roman" w:cs="Times New Roman"/>
          <w:b/>
          <w:sz w:val="24"/>
          <w:szCs w:val="24"/>
          <w:lang w:val="pt-PT"/>
        </w:rPr>
        <w:t>Despre IAW</w:t>
      </w:r>
    </w:p>
    <w:p w:rsidR="00693D74" w:rsidRPr="00693D74" w:rsidRDefault="00693D74" w:rsidP="00693D74">
      <w:p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 xml:space="preserve">Internationale Akademie für Aus- und Weiterbildung (Academia Internațională pentru Studii și Formare Continuă) este o asociație non-profit, înființată în Brigachtal, </w:t>
      </w:r>
      <w:bookmarkStart w:id="0" w:name="_GoBack"/>
      <w:bookmarkEnd w:id="0"/>
      <w:r w:rsidRPr="00693D74">
        <w:rPr>
          <w:rFonts w:ascii="Times New Roman" w:hAnsi="Times New Roman" w:cs="Times New Roman"/>
          <w:sz w:val="24"/>
          <w:szCs w:val="24"/>
          <w:lang w:val="pt-PT"/>
        </w:rPr>
        <w:t>Germania. IAW dispune de contacte cu firme din Germania și instituțiile de învățământ superior din Republica Moldova și oferă studenților de la specialitățile de Inginerie Software și Hardware posibilitatea desfășurării unui stagiu de practică de 12 luni la o firmă din Baden Württemberg, Germania, cu scopul de a susține transferul de cunoștințe și experiențe, proiecte individuale de cercetare și interculturale, dezvoltarea economică a Republicii Moldova prin crearea locurilor de muncă locale.</w:t>
      </w:r>
    </w:p>
    <w:p w:rsidR="00693D74" w:rsidRPr="00693D74" w:rsidRDefault="00693D74" w:rsidP="00693D74">
      <w:pPr>
        <w:spacing w:after="0" w:line="240" w:lineRule="auto"/>
        <w:jc w:val="both"/>
        <w:rPr>
          <w:rFonts w:ascii="Times New Roman" w:hAnsi="Times New Roman" w:cs="Times New Roman"/>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lang w:val="pt-PT"/>
        </w:rPr>
      </w:pPr>
      <w:r w:rsidRPr="00693D74">
        <w:rPr>
          <w:rFonts w:ascii="Times New Roman" w:hAnsi="Times New Roman" w:cs="Times New Roman"/>
          <w:b/>
          <w:sz w:val="24"/>
          <w:szCs w:val="24"/>
          <w:lang w:val="pt-PT"/>
        </w:rPr>
        <w:t>Conceptul /Filozofia IAW-ului</w:t>
      </w:r>
    </w:p>
    <w:p w:rsidR="00693D74" w:rsidRPr="00693D74" w:rsidRDefault="00693D74" w:rsidP="00693D74">
      <w:p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IAW oferă burse de practică pentru dezvoltarea profesională a studenților din Moldova în domenii foarte înguste de activitate, ceea ce asigură o poziţie de monopol profesional practicantului IAW.</w:t>
      </w:r>
    </w:p>
    <w:p w:rsidR="00693D74" w:rsidRPr="00693D74" w:rsidRDefault="00693D74" w:rsidP="00693D74">
      <w:pPr>
        <w:spacing w:after="0" w:line="240" w:lineRule="auto"/>
        <w:jc w:val="both"/>
        <w:rPr>
          <w:rFonts w:ascii="Times New Roman" w:hAnsi="Times New Roman" w:cs="Times New Roman"/>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lang w:val="pt-PT"/>
        </w:rPr>
      </w:pPr>
      <w:r w:rsidRPr="00693D74">
        <w:rPr>
          <w:rFonts w:ascii="Times New Roman" w:hAnsi="Times New Roman" w:cs="Times New Roman"/>
          <w:b/>
          <w:sz w:val="24"/>
          <w:szCs w:val="24"/>
          <w:lang w:val="pt-PT"/>
        </w:rPr>
        <w:t>Specificul stagiului de practică</w:t>
      </w:r>
    </w:p>
    <w:p w:rsidR="00693D74" w:rsidRPr="00693D74" w:rsidRDefault="00693D74" w:rsidP="00693D74">
      <w:p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Stagiul de practică se axează pe două direcții:</w:t>
      </w:r>
    </w:p>
    <w:p w:rsidR="00693D74" w:rsidRPr="00693D74" w:rsidRDefault="00693D74" w:rsidP="00693D74">
      <w:pPr>
        <w:pStyle w:val="ListParagraph"/>
        <w:numPr>
          <w:ilvl w:val="0"/>
          <w:numId w:val="2"/>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 xml:space="preserve">Invățarea tehnologiilor inovatoare în domeniul  Informaticii și Electronicii </w:t>
      </w:r>
    </w:p>
    <w:p w:rsidR="00693D74" w:rsidRPr="00693D74" w:rsidRDefault="00693D74" w:rsidP="00693D74">
      <w:pPr>
        <w:pStyle w:val="ListParagraph"/>
        <w:numPr>
          <w:ilvl w:val="0"/>
          <w:numId w:val="2"/>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Lucrul în echipe interdisciplinare pentru:</w:t>
      </w:r>
    </w:p>
    <w:p w:rsidR="00693D74" w:rsidRPr="00693D74" w:rsidRDefault="00693D74" w:rsidP="00693D74">
      <w:pPr>
        <w:pStyle w:val="ListParagraph"/>
        <w:numPr>
          <w:ilvl w:val="0"/>
          <w:numId w:val="3"/>
        </w:numPr>
        <w:tabs>
          <w:tab w:val="left" w:pos="990"/>
          <w:tab w:val="left" w:pos="1080"/>
        </w:tabs>
        <w:spacing w:after="0" w:line="240" w:lineRule="auto"/>
        <w:ind w:firstLine="0"/>
        <w:jc w:val="both"/>
        <w:rPr>
          <w:rFonts w:ascii="Times New Roman" w:hAnsi="Times New Roman" w:cs="Times New Roman"/>
          <w:i/>
          <w:sz w:val="24"/>
          <w:szCs w:val="24"/>
          <w:lang w:val="pt-PT"/>
        </w:rPr>
      </w:pPr>
      <w:r w:rsidRPr="00693D74">
        <w:rPr>
          <w:rFonts w:ascii="Times New Roman" w:hAnsi="Times New Roman" w:cs="Times New Roman"/>
          <w:i/>
          <w:sz w:val="24"/>
          <w:szCs w:val="24"/>
          <w:lang w:val="pt-PT"/>
        </w:rPr>
        <w:t xml:space="preserve">Asigurarea calității </w:t>
      </w:r>
    </w:p>
    <w:p w:rsidR="00693D74" w:rsidRPr="00693D74" w:rsidRDefault="00693D74" w:rsidP="00693D74">
      <w:pPr>
        <w:pStyle w:val="ListParagraph"/>
        <w:numPr>
          <w:ilvl w:val="0"/>
          <w:numId w:val="3"/>
        </w:numPr>
        <w:tabs>
          <w:tab w:val="left" w:pos="990"/>
          <w:tab w:val="left" w:pos="1080"/>
        </w:tabs>
        <w:spacing w:after="0" w:line="240" w:lineRule="auto"/>
        <w:ind w:firstLine="0"/>
        <w:jc w:val="both"/>
        <w:rPr>
          <w:rFonts w:ascii="Times New Roman" w:hAnsi="Times New Roman" w:cs="Times New Roman"/>
          <w:i/>
          <w:sz w:val="24"/>
          <w:szCs w:val="24"/>
          <w:lang w:val="pt-PT"/>
        </w:rPr>
      </w:pPr>
      <w:r w:rsidRPr="00693D74">
        <w:rPr>
          <w:rFonts w:ascii="Times New Roman" w:hAnsi="Times New Roman" w:cs="Times New Roman"/>
          <w:i/>
          <w:sz w:val="24"/>
          <w:szCs w:val="24"/>
          <w:lang w:val="pt-PT"/>
        </w:rPr>
        <w:t xml:space="preserve">Problematica testării </w:t>
      </w:r>
    </w:p>
    <w:p w:rsidR="00693D74" w:rsidRPr="00693D74" w:rsidRDefault="00693D74" w:rsidP="00693D74">
      <w:pPr>
        <w:pStyle w:val="ListParagraph"/>
        <w:numPr>
          <w:ilvl w:val="0"/>
          <w:numId w:val="3"/>
        </w:numPr>
        <w:tabs>
          <w:tab w:val="left" w:pos="990"/>
          <w:tab w:val="left" w:pos="1080"/>
        </w:tabs>
        <w:spacing w:after="0" w:line="240" w:lineRule="auto"/>
        <w:ind w:firstLine="0"/>
        <w:jc w:val="both"/>
        <w:rPr>
          <w:rFonts w:ascii="Times New Roman" w:hAnsi="Times New Roman" w:cs="Times New Roman"/>
          <w:i/>
          <w:sz w:val="24"/>
          <w:szCs w:val="24"/>
          <w:lang w:val="pt-PT"/>
        </w:rPr>
      </w:pPr>
      <w:r w:rsidRPr="00693D74">
        <w:rPr>
          <w:rFonts w:ascii="Times New Roman" w:hAnsi="Times New Roman" w:cs="Times New Roman"/>
          <w:i/>
          <w:sz w:val="24"/>
          <w:szCs w:val="24"/>
          <w:lang w:val="pt-PT"/>
        </w:rPr>
        <w:t xml:space="preserve">Inteligența procesuală și artificială </w:t>
      </w:r>
    </w:p>
    <w:p w:rsidR="00693D74" w:rsidRPr="00693D74" w:rsidRDefault="00693D74" w:rsidP="00693D74">
      <w:pPr>
        <w:pStyle w:val="ListParagraph"/>
        <w:numPr>
          <w:ilvl w:val="0"/>
          <w:numId w:val="3"/>
        </w:numPr>
        <w:tabs>
          <w:tab w:val="left" w:pos="990"/>
          <w:tab w:val="left" w:pos="1080"/>
        </w:tabs>
        <w:spacing w:after="0" w:line="240" w:lineRule="auto"/>
        <w:ind w:firstLine="0"/>
        <w:jc w:val="both"/>
        <w:rPr>
          <w:rFonts w:ascii="Times New Roman" w:hAnsi="Times New Roman" w:cs="Times New Roman"/>
          <w:i/>
          <w:sz w:val="24"/>
          <w:szCs w:val="24"/>
          <w:lang w:val="pt-PT"/>
        </w:rPr>
      </w:pPr>
      <w:r w:rsidRPr="00693D74">
        <w:rPr>
          <w:rFonts w:ascii="Times New Roman" w:hAnsi="Times New Roman" w:cs="Times New Roman"/>
          <w:i/>
          <w:sz w:val="24"/>
          <w:szCs w:val="24"/>
          <w:lang w:val="pt-PT"/>
        </w:rPr>
        <w:t xml:space="preserve">Procedee interactive </w:t>
      </w:r>
    </w:p>
    <w:p w:rsidR="00693D74" w:rsidRPr="00693D74" w:rsidRDefault="00693D74" w:rsidP="00693D74">
      <w:pPr>
        <w:spacing w:after="0" w:line="240" w:lineRule="auto"/>
        <w:jc w:val="both"/>
        <w:rPr>
          <w:rFonts w:ascii="Times New Roman" w:hAnsi="Times New Roman" w:cs="Times New Roman"/>
          <w:i/>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lang w:val="fr-FR"/>
        </w:rPr>
      </w:pPr>
      <w:proofErr w:type="spellStart"/>
      <w:r w:rsidRPr="00693D74">
        <w:rPr>
          <w:rFonts w:ascii="Times New Roman" w:hAnsi="Times New Roman" w:cs="Times New Roman"/>
          <w:b/>
          <w:sz w:val="24"/>
          <w:szCs w:val="24"/>
          <w:lang w:val="fr-FR"/>
        </w:rPr>
        <w:t>Scopurile</w:t>
      </w:r>
      <w:proofErr w:type="spellEnd"/>
      <w:r w:rsidRPr="00693D74">
        <w:rPr>
          <w:rFonts w:ascii="Times New Roman" w:hAnsi="Times New Roman" w:cs="Times New Roman"/>
          <w:b/>
          <w:sz w:val="24"/>
          <w:szCs w:val="24"/>
          <w:lang w:val="fr-FR"/>
        </w:rPr>
        <w:t xml:space="preserve"> </w:t>
      </w:r>
      <w:proofErr w:type="spellStart"/>
      <w:r w:rsidRPr="00693D74">
        <w:rPr>
          <w:rFonts w:ascii="Times New Roman" w:hAnsi="Times New Roman" w:cs="Times New Roman"/>
          <w:b/>
          <w:sz w:val="24"/>
          <w:szCs w:val="24"/>
          <w:lang w:val="fr-FR"/>
        </w:rPr>
        <w:t>stagiului</w:t>
      </w:r>
      <w:proofErr w:type="spellEnd"/>
      <w:r w:rsidRPr="00693D74">
        <w:rPr>
          <w:rFonts w:ascii="Times New Roman" w:hAnsi="Times New Roman" w:cs="Times New Roman"/>
          <w:b/>
          <w:sz w:val="24"/>
          <w:szCs w:val="24"/>
          <w:lang w:val="fr-FR"/>
        </w:rPr>
        <w:t xml:space="preserve"> de </w:t>
      </w:r>
      <w:proofErr w:type="spellStart"/>
      <w:r w:rsidRPr="00693D74">
        <w:rPr>
          <w:rFonts w:ascii="Times New Roman" w:hAnsi="Times New Roman" w:cs="Times New Roman"/>
          <w:b/>
          <w:sz w:val="24"/>
          <w:szCs w:val="24"/>
          <w:lang w:val="fr-FR"/>
        </w:rPr>
        <w:t>practică</w:t>
      </w:r>
      <w:proofErr w:type="spellEnd"/>
    </w:p>
    <w:p w:rsidR="00693D74" w:rsidRPr="00693D74" w:rsidRDefault="00693D74" w:rsidP="00693D74">
      <w:pPr>
        <w:pStyle w:val="ListParagraph"/>
        <w:numPr>
          <w:ilvl w:val="0"/>
          <w:numId w:val="1"/>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 xml:space="preserve">Participarea la procesele de dezvoltare a noilor produse </w:t>
      </w:r>
    </w:p>
    <w:p w:rsidR="00693D74" w:rsidRPr="00693D74" w:rsidRDefault="00693D74" w:rsidP="00693D74">
      <w:pPr>
        <w:pStyle w:val="ListParagraph"/>
        <w:numPr>
          <w:ilvl w:val="0"/>
          <w:numId w:val="1"/>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 xml:space="preserve">Implementarea noilor tehnologii, care permit aplicarea celor mai noi trend-uri precum conducerea autonomă a automobilelor, unelte cu ghidare laser, controlul liniilor de producție prin integrarea inteligenței artificiale, etc. </w:t>
      </w:r>
    </w:p>
    <w:p w:rsidR="00693D74" w:rsidRPr="00693D74" w:rsidRDefault="00693D74" w:rsidP="00693D74">
      <w:pPr>
        <w:pStyle w:val="ListParagraph"/>
        <w:spacing w:after="0" w:line="240" w:lineRule="auto"/>
        <w:jc w:val="both"/>
        <w:rPr>
          <w:rFonts w:ascii="Times New Roman" w:hAnsi="Times New Roman" w:cs="Times New Roman"/>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lang w:val="fr-FR"/>
        </w:rPr>
      </w:pPr>
      <w:r w:rsidRPr="00693D74">
        <w:rPr>
          <w:rFonts w:ascii="Times New Roman" w:hAnsi="Times New Roman" w:cs="Times New Roman"/>
          <w:b/>
          <w:sz w:val="24"/>
          <w:szCs w:val="24"/>
          <w:lang w:val="fr-FR"/>
        </w:rPr>
        <w:t xml:space="preserve">Exemple de </w:t>
      </w:r>
      <w:proofErr w:type="spellStart"/>
      <w:r w:rsidRPr="00693D74">
        <w:rPr>
          <w:rFonts w:ascii="Times New Roman" w:hAnsi="Times New Roman" w:cs="Times New Roman"/>
          <w:b/>
          <w:sz w:val="24"/>
          <w:szCs w:val="24"/>
          <w:lang w:val="fr-FR"/>
        </w:rPr>
        <w:t>domenii</w:t>
      </w:r>
      <w:proofErr w:type="spellEnd"/>
      <w:r w:rsidRPr="00693D74">
        <w:rPr>
          <w:rFonts w:ascii="Times New Roman" w:hAnsi="Times New Roman" w:cs="Times New Roman"/>
          <w:b/>
          <w:sz w:val="24"/>
          <w:szCs w:val="24"/>
          <w:lang w:val="fr-FR"/>
        </w:rPr>
        <w:t xml:space="preserve"> </w:t>
      </w:r>
      <w:proofErr w:type="gramStart"/>
      <w:r w:rsidRPr="00693D74">
        <w:rPr>
          <w:rFonts w:ascii="Times New Roman" w:hAnsi="Times New Roman" w:cs="Times New Roman"/>
          <w:b/>
          <w:sz w:val="24"/>
          <w:szCs w:val="24"/>
          <w:lang w:val="fr-FR"/>
        </w:rPr>
        <w:t xml:space="preserve">de </w:t>
      </w:r>
      <w:proofErr w:type="spellStart"/>
      <w:r w:rsidRPr="00693D74">
        <w:rPr>
          <w:rFonts w:ascii="Times New Roman" w:hAnsi="Times New Roman" w:cs="Times New Roman"/>
          <w:b/>
          <w:sz w:val="24"/>
          <w:szCs w:val="24"/>
          <w:lang w:val="fr-FR"/>
        </w:rPr>
        <w:t>activitate</w:t>
      </w:r>
      <w:proofErr w:type="spellEnd"/>
      <w:proofErr w:type="gramEnd"/>
      <w:r w:rsidRPr="00693D74">
        <w:rPr>
          <w:rFonts w:ascii="Times New Roman" w:hAnsi="Times New Roman" w:cs="Times New Roman"/>
          <w:b/>
          <w:sz w:val="24"/>
          <w:szCs w:val="24"/>
          <w:lang w:val="fr-FR"/>
        </w:rPr>
        <w:t> </w:t>
      </w:r>
      <w:proofErr w:type="spellStart"/>
      <w:r w:rsidRPr="00693D74">
        <w:rPr>
          <w:rFonts w:ascii="Times New Roman" w:hAnsi="Times New Roman" w:cs="Times New Roman"/>
          <w:b/>
          <w:sz w:val="24"/>
          <w:szCs w:val="24"/>
          <w:lang w:val="fr-FR"/>
        </w:rPr>
        <w:t>în</w:t>
      </w:r>
      <w:proofErr w:type="spellEnd"/>
      <w:r w:rsidRPr="00693D74">
        <w:rPr>
          <w:rFonts w:ascii="Times New Roman" w:hAnsi="Times New Roman" w:cs="Times New Roman"/>
          <w:b/>
          <w:sz w:val="24"/>
          <w:szCs w:val="24"/>
          <w:lang w:val="fr-FR"/>
        </w:rPr>
        <w:t xml:space="preserve"> </w:t>
      </w:r>
      <w:proofErr w:type="spellStart"/>
      <w:r w:rsidRPr="00693D74">
        <w:rPr>
          <w:rFonts w:ascii="Times New Roman" w:hAnsi="Times New Roman" w:cs="Times New Roman"/>
          <w:b/>
          <w:sz w:val="24"/>
          <w:szCs w:val="24"/>
          <w:lang w:val="fr-FR"/>
        </w:rPr>
        <w:t>cadrul</w:t>
      </w:r>
      <w:proofErr w:type="spellEnd"/>
      <w:r w:rsidRPr="00693D74">
        <w:rPr>
          <w:rFonts w:ascii="Times New Roman" w:hAnsi="Times New Roman" w:cs="Times New Roman"/>
          <w:b/>
          <w:sz w:val="24"/>
          <w:szCs w:val="24"/>
          <w:lang w:val="fr-FR"/>
        </w:rPr>
        <w:t xml:space="preserve"> </w:t>
      </w:r>
      <w:proofErr w:type="spellStart"/>
      <w:r w:rsidRPr="00693D74">
        <w:rPr>
          <w:rFonts w:ascii="Times New Roman" w:hAnsi="Times New Roman" w:cs="Times New Roman"/>
          <w:b/>
          <w:sz w:val="24"/>
          <w:szCs w:val="24"/>
          <w:lang w:val="fr-FR"/>
        </w:rPr>
        <w:t>stagiului</w:t>
      </w:r>
      <w:proofErr w:type="spellEnd"/>
      <w:r w:rsidRPr="00693D74">
        <w:rPr>
          <w:rFonts w:ascii="Times New Roman" w:hAnsi="Times New Roman" w:cs="Times New Roman"/>
          <w:b/>
          <w:sz w:val="24"/>
          <w:szCs w:val="24"/>
          <w:lang w:val="fr-FR"/>
        </w:rPr>
        <w:t xml:space="preserve"> de </w:t>
      </w:r>
      <w:proofErr w:type="spellStart"/>
      <w:r w:rsidRPr="00693D74">
        <w:rPr>
          <w:rFonts w:ascii="Times New Roman" w:hAnsi="Times New Roman" w:cs="Times New Roman"/>
          <w:b/>
          <w:sz w:val="24"/>
          <w:szCs w:val="24"/>
          <w:lang w:val="fr-FR"/>
        </w:rPr>
        <w:t>practică</w:t>
      </w:r>
      <w:proofErr w:type="spellEnd"/>
    </w:p>
    <w:tbl>
      <w:tblPr>
        <w:tblStyle w:val="TableGrid"/>
        <w:tblW w:w="0" w:type="auto"/>
        <w:tblLook w:val="04A0" w:firstRow="1" w:lastRow="0" w:firstColumn="1" w:lastColumn="0" w:noHBand="0" w:noVBand="1"/>
      </w:tblPr>
      <w:tblGrid>
        <w:gridCol w:w="9245"/>
      </w:tblGrid>
      <w:tr w:rsidR="00693D74" w:rsidRPr="00693D74" w:rsidTr="00AE43A1">
        <w:tc>
          <w:tcPr>
            <w:tcW w:w="11286" w:type="dxa"/>
            <w:shd w:val="clear" w:color="auto" w:fill="FFFF00"/>
          </w:tcPr>
          <w:p w:rsidR="00693D74" w:rsidRPr="00693D74" w:rsidRDefault="00693D74" w:rsidP="00AE43A1">
            <w:pPr>
              <w:jc w:val="center"/>
              <w:rPr>
                <w:rFonts w:ascii="Times New Roman" w:hAnsi="Times New Roman" w:cs="Times New Roman"/>
                <w:sz w:val="24"/>
                <w:szCs w:val="24"/>
                <w:lang w:val="fr-FR"/>
              </w:rPr>
            </w:pPr>
            <w:proofErr w:type="spellStart"/>
            <w:r w:rsidRPr="00693D74">
              <w:rPr>
                <w:rFonts w:ascii="Times New Roman" w:hAnsi="Times New Roman" w:cs="Times New Roman"/>
                <w:i/>
                <w:sz w:val="24"/>
                <w:szCs w:val="24"/>
                <w:lang w:val="fr-FR"/>
              </w:rPr>
              <w:t>Domenii</w:t>
            </w:r>
            <w:proofErr w:type="spellEnd"/>
            <w:r w:rsidRPr="00693D74">
              <w:rPr>
                <w:rFonts w:ascii="Times New Roman" w:hAnsi="Times New Roman" w:cs="Times New Roman"/>
                <w:i/>
                <w:sz w:val="24"/>
                <w:szCs w:val="24"/>
                <w:lang w:val="fr-FR"/>
              </w:rPr>
              <w:t xml:space="preserve"> de </w:t>
            </w:r>
            <w:proofErr w:type="spellStart"/>
            <w:r w:rsidRPr="00693D74">
              <w:rPr>
                <w:rFonts w:ascii="Times New Roman" w:hAnsi="Times New Roman" w:cs="Times New Roman"/>
                <w:i/>
                <w:sz w:val="24"/>
                <w:szCs w:val="24"/>
                <w:lang w:val="fr-FR"/>
              </w:rPr>
              <w:t>responsabilitate</w:t>
            </w:r>
            <w:proofErr w:type="spellEnd"/>
          </w:p>
        </w:tc>
      </w:tr>
      <w:tr w:rsidR="00693D74" w:rsidRPr="00693D74" w:rsidTr="00AE43A1">
        <w:tc>
          <w:tcPr>
            <w:tcW w:w="11286" w:type="dxa"/>
            <w:tcBorders>
              <w:bottom w:val="single" w:sz="4" w:space="0" w:color="auto"/>
            </w:tcBorders>
            <w:shd w:val="clear" w:color="auto" w:fill="FFFF00"/>
          </w:tcPr>
          <w:p w:rsidR="00693D74" w:rsidRPr="00693D74" w:rsidRDefault="00693D74" w:rsidP="00693D74">
            <w:pPr>
              <w:pStyle w:val="ListParagraph"/>
              <w:numPr>
                <w:ilvl w:val="0"/>
                <w:numId w:val="7"/>
              </w:numPr>
              <w:jc w:val="center"/>
              <w:rPr>
                <w:rFonts w:ascii="Times New Roman" w:hAnsi="Times New Roman" w:cs="Times New Roman"/>
                <w:i/>
                <w:sz w:val="24"/>
                <w:szCs w:val="24"/>
                <w:lang w:val="pt-PT"/>
              </w:rPr>
            </w:pPr>
            <w:r w:rsidRPr="00693D74">
              <w:rPr>
                <w:rFonts w:ascii="Times New Roman" w:hAnsi="Times New Roman" w:cs="Times New Roman"/>
                <w:i/>
                <w:sz w:val="24"/>
                <w:szCs w:val="24"/>
                <w:lang w:val="pt-PT"/>
              </w:rPr>
              <w:t>Tehnologii</w:t>
            </w:r>
          </w:p>
        </w:tc>
      </w:tr>
      <w:tr w:rsidR="00693D74" w:rsidRPr="00693D74" w:rsidTr="00AE43A1">
        <w:tc>
          <w:tcPr>
            <w:tcW w:w="11286" w:type="dxa"/>
            <w:shd w:val="clear" w:color="auto" w:fill="auto"/>
          </w:tcPr>
          <w:p w:rsidR="00693D74" w:rsidRPr="00693D74" w:rsidRDefault="00693D74" w:rsidP="00693D74">
            <w:pPr>
              <w:numPr>
                <w:ilvl w:val="0"/>
                <w:numId w:val="4"/>
              </w:numPr>
              <w:tabs>
                <w:tab w:val="left" w:pos="180"/>
                <w:tab w:val="left" w:pos="270"/>
                <w:tab w:val="left" w:pos="540"/>
              </w:tabs>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Sisteme încorporate </w:t>
            </w:r>
          </w:p>
        </w:tc>
      </w:tr>
      <w:tr w:rsidR="00693D74" w:rsidRPr="00693D74" w:rsidTr="00AE43A1">
        <w:tc>
          <w:tcPr>
            <w:tcW w:w="11286" w:type="dxa"/>
            <w:shd w:val="clear" w:color="auto" w:fill="auto"/>
          </w:tcPr>
          <w:p w:rsidR="00693D74" w:rsidRPr="00693D74" w:rsidRDefault="00693D74" w:rsidP="00693D74">
            <w:pPr>
              <w:numPr>
                <w:ilvl w:val="0"/>
                <w:numId w:val="4"/>
              </w:numPr>
              <w:tabs>
                <w:tab w:val="left" w:pos="180"/>
                <w:tab w:val="left" w:pos="270"/>
                <w:tab w:val="left" w:pos="540"/>
              </w:tabs>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Cele mai noi tehnologii folosind microcontrolere  </w:t>
            </w:r>
          </w:p>
        </w:tc>
      </w:tr>
      <w:tr w:rsidR="00693D74" w:rsidRPr="00552345" w:rsidTr="00AE43A1">
        <w:tc>
          <w:tcPr>
            <w:tcW w:w="11286" w:type="dxa"/>
            <w:shd w:val="clear" w:color="auto" w:fill="auto"/>
          </w:tcPr>
          <w:p w:rsidR="00693D74" w:rsidRPr="00693D74" w:rsidRDefault="00693D74" w:rsidP="00693D74">
            <w:pPr>
              <w:numPr>
                <w:ilvl w:val="0"/>
                <w:numId w:val="4"/>
              </w:numPr>
              <w:tabs>
                <w:tab w:val="left" w:pos="180"/>
                <w:tab w:val="left" w:pos="270"/>
                <w:tab w:val="left" w:pos="540"/>
              </w:tabs>
              <w:ind w:left="540" w:hanging="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Utilizarea Mathlab și MathView în asigurarea calității, automatizarea proceselor de producție și dezvoltarea noilor produse </w:t>
            </w:r>
          </w:p>
        </w:tc>
      </w:tr>
      <w:tr w:rsidR="00693D74" w:rsidRPr="00693D74" w:rsidTr="00AE43A1">
        <w:tc>
          <w:tcPr>
            <w:tcW w:w="11286" w:type="dxa"/>
            <w:shd w:val="clear" w:color="auto" w:fill="auto"/>
          </w:tcPr>
          <w:p w:rsidR="00693D74" w:rsidRPr="00693D74" w:rsidRDefault="00693D74" w:rsidP="00693D74">
            <w:pPr>
              <w:numPr>
                <w:ilvl w:val="0"/>
                <w:numId w:val="4"/>
              </w:numPr>
              <w:tabs>
                <w:tab w:val="left" w:pos="180"/>
                <w:tab w:val="left" w:pos="270"/>
                <w:tab w:val="left" w:pos="540"/>
              </w:tabs>
              <w:ind w:left="540" w:hanging="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Tehnologia Bluetooth Low Energy (BLE), Tehnologia Ultra Low Power, Tehnologia Bluetooth 4.0 și 4.2</w:t>
            </w:r>
          </w:p>
        </w:tc>
      </w:tr>
      <w:tr w:rsidR="00693D74" w:rsidRPr="00552345" w:rsidTr="00AE43A1">
        <w:tc>
          <w:tcPr>
            <w:tcW w:w="11286" w:type="dxa"/>
            <w:shd w:val="clear" w:color="auto" w:fill="auto"/>
          </w:tcPr>
          <w:p w:rsidR="00693D74" w:rsidRPr="00693D74" w:rsidRDefault="00693D74" w:rsidP="00693D74">
            <w:pPr>
              <w:numPr>
                <w:ilvl w:val="0"/>
                <w:numId w:val="4"/>
              </w:numPr>
              <w:tabs>
                <w:tab w:val="left" w:pos="180"/>
                <w:tab w:val="left" w:pos="270"/>
                <w:tab w:val="left" w:pos="540"/>
              </w:tabs>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Tehnologia programării logice a controlerelor (PLC)</w:t>
            </w:r>
          </w:p>
        </w:tc>
      </w:tr>
      <w:tr w:rsidR="00693D74" w:rsidRPr="00693D74" w:rsidTr="00AE43A1">
        <w:tc>
          <w:tcPr>
            <w:tcW w:w="11286" w:type="dxa"/>
            <w:shd w:val="clear" w:color="auto" w:fill="FFFF00"/>
          </w:tcPr>
          <w:p w:rsidR="00693D74" w:rsidRPr="00693D74" w:rsidRDefault="00693D74" w:rsidP="00693D74">
            <w:pPr>
              <w:pStyle w:val="ListParagraph"/>
              <w:numPr>
                <w:ilvl w:val="0"/>
                <w:numId w:val="7"/>
              </w:numPr>
              <w:jc w:val="center"/>
              <w:rPr>
                <w:rFonts w:ascii="Times New Roman" w:hAnsi="Times New Roman" w:cs="Times New Roman"/>
                <w:i/>
                <w:sz w:val="24"/>
                <w:szCs w:val="24"/>
                <w:lang w:val="ro-RO"/>
              </w:rPr>
            </w:pPr>
            <w:r w:rsidRPr="00693D74">
              <w:rPr>
                <w:rFonts w:ascii="Times New Roman" w:hAnsi="Times New Roman" w:cs="Times New Roman"/>
                <w:i/>
                <w:sz w:val="24"/>
                <w:szCs w:val="24"/>
                <w:lang w:val="ro-RO"/>
              </w:rPr>
              <w:t>Produse și Procese de producție</w:t>
            </w:r>
          </w:p>
        </w:tc>
      </w:tr>
      <w:tr w:rsidR="00693D74" w:rsidRPr="00552345" w:rsidTr="00AE43A1">
        <w:tc>
          <w:tcPr>
            <w:tcW w:w="11286" w:type="dxa"/>
            <w:shd w:val="clear" w:color="auto" w:fill="auto"/>
          </w:tcPr>
          <w:p w:rsidR="00693D74" w:rsidRPr="00693D74" w:rsidRDefault="00693D74" w:rsidP="00693D74">
            <w:pPr>
              <w:numPr>
                <w:ilvl w:val="0"/>
                <w:numId w:val="5"/>
              </w:numPr>
              <w:tabs>
                <w:tab w:val="left" w:pos="540"/>
              </w:tabs>
              <w:ind w:firstLine="36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Cercetare și dezvoltare în domeniul automobilelor autonome (Electronică și Informatică)</w:t>
            </w:r>
          </w:p>
        </w:tc>
      </w:tr>
      <w:tr w:rsidR="00693D74" w:rsidRPr="00693D74" w:rsidTr="00AE43A1">
        <w:tc>
          <w:tcPr>
            <w:tcW w:w="11286" w:type="dxa"/>
            <w:shd w:val="clear" w:color="auto" w:fill="auto"/>
          </w:tcPr>
          <w:p w:rsidR="00693D74" w:rsidRPr="00693D74" w:rsidRDefault="00693D74" w:rsidP="00693D74">
            <w:pPr>
              <w:numPr>
                <w:ilvl w:val="0"/>
                <w:numId w:val="5"/>
              </w:numPr>
              <w:tabs>
                <w:tab w:val="left" w:pos="540"/>
              </w:tabs>
              <w:ind w:left="540" w:hanging="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Tehnologii Software/Arhitecturi pentru controlul producției în construcția automobilelor</w:t>
            </w:r>
          </w:p>
        </w:tc>
      </w:tr>
      <w:tr w:rsidR="00693D74" w:rsidRPr="00693D74" w:rsidTr="00AE43A1">
        <w:tc>
          <w:tcPr>
            <w:tcW w:w="11286" w:type="dxa"/>
            <w:shd w:val="clear" w:color="auto" w:fill="auto"/>
          </w:tcPr>
          <w:p w:rsidR="00693D74" w:rsidRPr="00693D74" w:rsidRDefault="00693D74" w:rsidP="00693D74">
            <w:pPr>
              <w:numPr>
                <w:ilvl w:val="0"/>
                <w:numId w:val="5"/>
              </w:numPr>
              <w:tabs>
                <w:tab w:val="left" w:pos="540"/>
              </w:tabs>
              <w:ind w:firstLine="36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Tehnologii Software/Arhitecturi pentru controlul producției în construcția mecanică</w:t>
            </w:r>
          </w:p>
        </w:tc>
      </w:tr>
      <w:tr w:rsidR="00693D74" w:rsidRPr="00693D74" w:rsidTr="00AE43A1">
        <w:tc>
          <w:tcPr>
            <w:tcW w:w="11286" w:type="dxa"/>
            <w:shd w:val="clear" w:color="auto" w:fill="auto"/>
          </w:tcPr>
          <w:p w:rsidR="00693D74" w:rsidRPr="00693D74" w:rsidRDefault="00693D74" w:rsidP="00693D74">
            <w:pPr>
              <w:numPr>
                <w:ilvl w:val="0"/>
                <w:numId w:val="5"/>
              </w:numPr>
              <w:tabs>
                <w:tab w:val="left" w:pos="540"/>
              </w:tabs>
              <w:ind w:left="540" w:hanging="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Tehnologii Software/Arhitecturi pentru proceduri de analiză a suprafețelor de înaltă rezoluție</w:t>
            </w:r>
          </w:p>
        </w:tc>
      </w:tr>
      <w:tr w:rsidR="00693D74" w:rsidRPr="00693D74" w:rsidTr="00AE43A1">
        <w:tc>
          <w:tcPr>
            <w:tcW w:w="11286" w:type="dxa"/>
            <w:shd w:val="clear" w:color="auto" w:fill="auto"/>
          </w:tcPr>
          <w:p w:rsidR="00693D74" w:rsidRPr="00693D74" w:rsidRDefault="00693D74" w:rsidP="00693D74">
            <w:pPr>
              <w:numPr>
                <w:ilvl w:val="0"/>
                <w:numId w:val="5"/>
              </w:numPr>
              <w:tabs>
                <w:tab w:val="left" w:pos="540"/>
              </w:tabs>
              <w:ind w:left="540" w:hanging="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Tehnologii Software/Arhitecturi pentru proceduri de măsurare de înaltă performanță în construcția mecanică</w:t>
            </w:r>
          </w:p>
        </w:tc>
      </w:tr>
      <w:tr w:rsidR="00693D74" w:rsidRPr="00693D74" w:rsidTr="00AE43A1">
        <w:tc>
          <w:tcPr>
            <w:tcW w:w="11286" w:type="dxa"/>
            <w:shd w:val="clear" w:color="auto" w:fill="auto"/>
          </w:tcPr>
          <w:p w:rsidR="00693D74" w:rsidRPr="00693D74" w:rsidRDefault="00693D74" w:rsidP="00693D74">
            <w:pPr>
              <w:numPr>
                <w:ilvl w:val="0"/>
                <w:numId w:val="5"/>
              </w:numPr>
              <w:tabs>
                <w:tab w:val="left" w:pos="540"/>
              </w:tabs>
              <w:ind w:left="540" w:hanging="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Tehnologii Software/Arhitecturi pentru Encoder de înaltă precizie</w:t>
            </w:r>
          </w:p>
        </w:tc>
      </w:tr>
      <w:tr w:rsidR="00693D74" w:rsidRPr="00693D74" w:rsidTr="00AE43A1">
        <w:trPr>
          <w:trHeight w:val="1139"/>
        </w:trPr>
        <w:tc>
          <w:tcPr>
            <w:tcW w:w="11286" w:type="dxa"/>
            <w:shd w:val="clear" w:color="auto" w:fill="auto"/>
          </w:tcPr>
          <w:p w:rsidR="00693D74" w:rsidRPr="00693D74" w:rsidRDefault="00693D74" w:rsidP="00693D74">
            <w:pPr>
              <w:numPr>
                <w:ilvl w:val="0"/>
                <w:numId w:val="5"/>
              </w:numPr>
              <w:tabs>
                <w:tab w:val="left" w:pos="540"/>
              </w:tabs>
              <w:ind w:firstLine="36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lastRenderedPageBreak/>
              <w:t>Prelucrarea inovativă a imaginii pentru:</w:t>
            </w:r>
          </w:p>
          <w:p w:rsidR="00693D74" w:rsidRPr="00693D74" w:rsidRDefault="00693D74" w:rsidP="00693D74">
            <w:pPr>
              <w:numPr>
                <w:ilvl w:val="0"/>
                <w:numId w:val="6"/>
              </w:numPr>
              <w:tabs>
                <w:tab w:val="left" w:pos="540"/>
                <w:tab w:val="left" w:pos="900"/>
                <w:tab w:val="left" w:pos="990"/>
                <w:tab w:val="left" w:pos="1170"/>
              </w:tabs>
              <w:ind w:firstLine="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controlul roboților </w:t>
            </w:r>
          </w:p>
          <w:p w:rsidR="00693D74" w:rsidRPr="00693D74" w:rsidRDefault="00693D74" w:rsidP="00693D74">
            <w:pPr>
              <w:numPr>
                <w:ilvl w:val="0"/>
                <w:numId w:val="6"/>
              </w:numPr>
              <w:tabs>
                <w:tab w:val="left" w:pos="540"/>
                <w:tab w:val="left" w:pos="900"/>
                <w:tab w:val="left" w:pos="990"/>
                <w:tab w:val="left" w:pos="1170"/>
              </w:tabs>
              <w:ind w:firstLine="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monitorizarea calității </w:t>
            </w:r>
          </w:p>
          <w:p w:rsidR="00693D74" w:rsidRPr="00693D74" w:rsidRDefault="00693D74" w:rsidP="00693D74">
            <w:pPr>
              <w:numPr>
                <w:ilvl w:val="0"/>
                <w:numId w:val="6"/>
              </w:numPr>
              <w:tabs>
                <w:tab w:val="left" w:pos="540"/>
                <w:tab w:val="left" w:pos="900"/>
                <w:tab w:val="left" w:pos="990"/>
              </w:tabs>
              <w:ind w:firstLine="27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întreținere automată și control de la distanță a instalațiilor de producție </w:t>
            </w:r>
          </w:p>
        </w:tc>
      </w:tr>
      <w:tr w:rsidR="00693D74" w:rsidRPr="00693D74" w:rsidTr="00AE43A1">
        <w:trPr>
          <w:trHeight w:val="1139"/>
        </w:trPr>
        <w:tc>
          <w:tcPr>
            <w:tcW w:w="11286" w:type="dxa"/>
            <w:shd w:val="clear" w:color="auto" w:fill="auto"/>
          </w:tcPr>
          <w:p w:rsidR="00693D74" w:rsidRPr="00693D74" w:rsidRDefault="00693D74" w:rsidP="00693D74">
            <w:pPr>
              <w:numPr>
                <w:ilvl w:val="0"/>
                <w:numId w:val="5"/>
              </w:numPr>
              <w:tabs>
                <w:tab w:val="left" w:pos="540"/>
                <w:tab w:val="left" w:pos="900"/>
                <w:tab w:val="left" w:pos="990"/>
              </w:tabs>
              <w:ind w:firstLine="360"/>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Dezvoltarea Hardware și Software pentru: </w:t>
            </w:r>
          </w:p>
          <w:p w:rsidR="00693D74" w:rsidRPr="00693D74" w:rsidRDefault="00693D74" w:rsidP="00693D74">
            <w:pPr>
              <w:numPr>
                <w:ilvl w:val="0"/>
                <w:numId w:val="8"/>
              </w:numPr>
              <w:tabs>
                <w:tab w:val="left" w:pos="540"/>
                <w:tab w:val="left" w:pos="900"/>
                <w:tab w:val="left" w:pos="990"/>
              </w:tabs>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Senzori optici </w:t>
            </w:r>
          </w:p>
          <w:p w:rsidR="00693D74" w:rsidRPr="00693D74" w:rsidRDefault="00693D74" w:rsidP="00693D74">
            <w:pPr>
              <w:numPr>
                <w:ilvl w:val="0"/>
                <w:numId w:val="8"/>
              </w:numPr>
              <w:tabs>
                <w:tab w:val="left" w:pos="540"/>
                <w:tab w:val="left" w:pos="900"/>
                <w:tab w:val="left" w:pos="990"/>
              </w:tabs>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Senzori magnetici </w:t>
            </w:r>
          </w:p>
          <w:p w:rsidR="00693D74" w:rsidRPr="00693D74" w:rsidRDefault="00693D74" w:rsidP="00693D74">
            <w:pPr>
              <w:numPr>
                <w:ilvl w:val="0"/>
                <w:numId w:val="8"/>
              </w:numPr>
              <w:tabs>
                <w:tab w:val="left" w:pos="540"/>
                <w:tab w:val="left" w:pos="900"/>
                <w:tab w:val="left" w:pos="990"/>
              </w:tabs>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Senzori chimici</w:t>
            </w:r>
          </w:p>
        </w:tc>
      </w:tr>
    </w:tbl>
    <w:p w:rsidR="00693D74" w:rsidRPr="00693D74" w:rsidRDefault="00693D74" w:rsidP="00693D74">
      <w:pPr>
        <w:spacing w:after="0" w:line="240" w:lineRule="auto"/>
        <w:jc w:val="both"/>
        <w:rPr>
          <w:rFonts w:ascii="Times New Roman" w:hAnsi="Times New Roman" w:cs="Times New Roman"/>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lang w:val="pt-PT"/>
        </w:rPr>
      </w:pPr>
      <w:r w:rsidRPr="00693D74">
        <w:rPr>
          <w:rFonts w:ascii="Times New Roman" w:hAnsi="Times New Roman" w:cs="Times New Roman"/>
          <w:b/>
          <w:sz w:val="24"/>
          <w:szCs w:val="24"/>
          <w:lang w:val="pt-PT"/>
        </w:rPr>
        <w:t>Competențe de programare necesare pentru stagiul de practică:</w:t>
      </w:r>
    </w:p>
    <w:p w:rsidR="00693D74" w:rsidRPr="00693D74" w:rsidRDefault="00693D74" w:rsidP="00693D74">
      <w:pPr>
        <w:spacing w:after="0" w:line="240" w:lineRule="auto"/>
        <w:jc w:val="both"/>
        <w:rPr>
          <w:rFonts w:ascii="Times New Roman" w:hAnsi="Times New Roman" w:cs="Times New Roman"/>
          <w:sz w:val="24"/>
          <w:szCs w:val="24"/>
          <w:lang w:val="pt-PT"/>
        </w:rPr>
      </w:pPr>
      <w:r w:rsidRPr="00693D74">
        <w:rPr>
          <w:rFonts w:ascii="Times New Roman" w:hAnsi="Times New Roman" w:cs="Times New Roman"/>
          <w:b/>
          <w:sz w:val="24"/>
          <w:szCs w:val="24"/>
          <w:lang w:val="pt-PT"/>
        </w:rPr>
        <w:t>C/C++, C#, Java</w:t>
      </w:r>
      <w:r w:rsidRPr="00693D74">
        <w:rPr>
          <w:rFonts w:ascii="Times New Roman" w:hAnsi="Times New Roman" w:cs="Times New Roman"/>
          <w:sz w:val="24"/>
          <w:szCs w:val="24"/>
          <w:lang w:val="pt-PT"/>
        </w:rPr>
        <w:t xml:space="preserve">, </w:t>
      </w:r>
      <w:r w:rsidRPr="00693D74">
        <w:rPr>
          <w:rFonts w:ascii="Times New Roman" w:hAnsi="Times New Roman" w:cs="Times New Roman"/>
          <w:b/>
          <w:sz w:val="24"/>
          <w:szCs w:val="24"/>
          <w:lang w:val="pt-PT"/>
        </w:rPr>
        <w:t xml:space="preserve">Embedded Systems, </w:t>
      </w:r>
      <w:r w:rsidRPr="00693D74">
        <w:rPr>
          <w:rFonts w:ascii="Times New Roman" w:hAnsi="Times New Roman" w:cs="Times New Roman"/>
          <w:sz w:val="24"/>
          <w:szCs w:val="24"/>
          <w:lang w:val="pt-PT"/>
        </w:rPr>
        <w:t xml:space="preserve">... . Dacă stagiarul nu cunoaște un limbaj de programare necesar, acesta îl poate însuși independent. </w:t>
      </w:r>
    </w:p>
    <w:p w:rsidR="00693D74" w:rsidRPr="00693D74" w:rsidRDefault="00693D74" w:rsidP="00693D74">
      <w:pPr>
        <w:spacing w:after="0" w:line="240" w:lineRule="auto"/>
        <w:jc w:val="both"/>
        <w:rPr>
          <w:rFonts w:ascii="Times New Roman" w:hAnsi="Times New Roman" w:cs="Times New Roman"/>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lang w:val="pt-PT"/>
        </w:rPr>
      </w:pPr>
      <w:r w:rsidRPr="00693D74">
        <w:rPr>
          <w:rFonts w:ascii="Times New Roman" w:hAnsi="Times New Roman" w:cs="Times New Roman"/>
          <w:b/>
          <w:sz w:val="24"/>
          <w:szCs w:val="24"/>
          <w:lang w:val="pt-PT"/>
        </w:rPr>
        <w:t>Beneficiile stagiului de practică</w:t>
      </w:r>
    </w:p>
    <w:p w:rsidR="00693D74" w:rsidRPr="00693D74" w:rsidRDefault="00693D74" w:rsidP="00693D74">
      <w:pPr>
        <w:pStyle w:val="ListParagraph"/>
        <w:numPr>
          <w:ilvl w:val="0"/>
          <w:numId w:val="10"/>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 xml:space="preserve">Bursă lunară </w:t>
      </w:r>
    </w:p>
    <w:p w:rsidR="00693D74" w:rsidRPr="00693D74" w:rsidRDefault="00693D74" w:rsidP="00693D74">
      <w:pPr>
        <w:pStyle w:val="ListParagraph"/>
        <w:numPr>
          <w:ilvl w:val="0"/>
          <w:numId w:val="10"/>
        </w:numPr>
        <w:spacing w:after="0" w:line="240" w:lineRule="auto"/>
        <w:jc w:val="both"/>
        <w:rPr>
          <w:rFonts w:ascii="Times New Roman" w:hAnsi="Times New Roman" w:cs="Times New Roman"/>
          <w:sz w:val="24"/>
          <w:szCs w:val="24"/>
          <w:lang w:val="fr-FR"/>
        </w:rPr>
      </w:pPr>
      <w:r w:rsidRPr="00693D74">
        <w:rPr>
          <w:rFonts w:ascii="Times New Roman" w:hAnsi="Times New Roman" w:cs="Times New Roman"/>
          <w:sz w:val="24"/>
          <w:szCs w:val="24"/>
          <w:lang w:val="fr-FR"/>
        </w:rPr>
        <w:t xml:space="preserve">Transport </w:t>
      </w:r>
      <w:proofErr w:type="spellStart"/>
      <w:r w:rsidRPr="00693D74">
        <w:rPr>
          <w:rFonts w:ascii="Times New Roman" w:hAnsi="Times New Roman" w:cs="Times New Roman"/>
          <w:sz w:val="24"/>
          <w:szCs w:val="24"/>
          <w:lang w:val="fr-FR"/>
        </w:rPr>
        <w:t>achitat</w:t>
      </w:r>
      <w:proofErr w:type="spellEnd"/>
      <w:r w:rsidRPr="00693D74">
        <w:rPr>
          <w:rFonts w:ascii="Times New Roman" w:hAnsi="Times New Roman" w:cs="Times New Roman"/>
          <w:sz w:val="24"/>
          <w:szCs w:val="24"/>
          <w:lang w:val="fr-FR"/>
        </w:rPr>
        <w:t xml:space="preserve"> de </w:t>
      </w:r>
      <w:proofErr w:type="spellStart"/>
      <w:r w:rsidRPr="00693D74">
        <w:rPr>
          <w:rFonts w:ascii="Times New Roman" w:hAnsi="Times New Roman" w:cs="Times New Roman"/>
          <w:sz w:val="24"/>
          <w:szCs w:val="24"/>
          <w:lang w:val="fr-FR"/>
        </w:rPr>
        <w:t>către</w:t>
      </w:r>
      <w:proofErr w:type="spellEnd"/>
      <w:r w:rsidRPr="00693D74">
        <w:rPr>
          <w:rFonts w:ascii="Times New Roman" w:hAnsi="Times New Roman" w:cs="Times New Roman"/>
          <w:sz w:val="24"/>
          <w:szCs w:val="24"/>
          <w:lang w:val="fr-FR"/>
        </w:rPr>
        <w:t xml:space="preserve"> </w:t>
      </w:r>
      <w:proofErr w:type="spellStart"/>
      <w:r w:rsidRPr="00693D74">
        <w:rPr>
          <w:rFonts w:ascii="Times New Roman" w:hAnsi="Times New Roman" w:cs="Times New Roman"/>
          <w:sz w:val="24"/>
          <w:szCs w:val="24"/>
          <w:lang w:val="fr-FR"/>
        </w:rPr>
        <w:t>firmă</w:t>
      </w:r>
      <w:proofErr w:type="spellEnd"/>
    </w:p>
    <w:p w:rsidR="00693D74" w:rsidRPr="00693D74" w:rsidRDefault="00693D74" w:rsidP="00693D74">
      <w:pPr>
        <w:pStyle w:val="ListParagraph"/>
        <w:numPr>
          <w:ilvl w:val="0"/>
          <w:numId w:val="10"/>
        </w:numPr>
        <w:spacing w:after="0" w:line="240" w:lineRule="auto"/>
        <w:jc w:val="both"/>
        <w:rPr>
          <w:rFonts w:ascii="Times New Roman" w:hAnsi="Times New Roman" w:cs="Times New Roman"/>
          <w:sz w:val="24"/>
          <w:szCs w:val="24"/>
          <w:lang w:val="ro-RO"/>
        </w:rPr>
      </w:pPr>
      <w:proofErr w:type="spellStart"/>
      <w:r w:rsidRPr="00693D74">
        <w:rPr>
          <w:rFonts w:ascii="Times New Roman" w:hAnsi="Times New Roman" w:cs="Times New Roman"/>
          <w:sz w:val="24"/>
          <w:szCs w:val="24"/>
          <w:lang w:val="fr-FR"/>
        </w:rPr>
        <w:t>Cazare</w:t>
      </w:r>
      <w:proofErr w:type="spellEnd"/>
      <w:r w:rsidRPr="00693D74">
        <w:rPr>
          <w:rFonts w:ascii="Times New Roman" w:hAnsi="Times New Roman" w:cs="Times New Roman"/>
          <w:sz w:val="24"/>
          <w:szCs w:val="24"/>
          <w:lang w:val="fr-FR"/>
        </w:rPr>
        <w:t xml:space="preserve"> </w:t>
      </w:r>
      <w:proofErr w:type="spellStart"/>
      <w:r w:rsidRPr="00693D74">
        <w:rPr>
          <w:rFonts w:ascii="Times New Roman" w:hAnsi="Times New Roman" w:cs="Times New Roman"/>
          <w:sz w:val="24"/>
          <w:szCs w:val="24"/>
          <w:lang w:val="fr-FR"/>
        </w:rPr>
        <w:t>asigurat</w:t>
      </w:r>
      <w:proofErr w:type="spellEnd"/>
      <w:r w:rsidRPr="00693D74">
        <w:rPr>
          <w:rFonts w:ascii="Times New Roman" w:hAnsi="Times New Roman" w:cs="Times New Roman"/>
          <w:sz w:val="24"/>
          <w:szCs w:val="24"/>
          <w:lang w:val="ro-RO"/>
        </w:rPr>
        <w:t xml:space="preserve">ă </w:t>
      </w:r>
    </w:p>
    <w:p w:rsidR="00693D74" w:rsidRPr="00693D74" w:rsidRDefault="00693D74" w:rsidP="00693D74">
      <w:pPr>
        <w:pStyle w:val="ListParagraph"/>
        <w:numPr>
          <w:ilvl w:val="0"/>
          <w:numId w:val="10"/>
        </w:numPr>
        <w:spacing w:after="0" w:line="240" w:lineRule="auto"/>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Pachet social complet și sigurare medicală </w:t>
      </w:r>
    </w:p>
    <w:p w:rsidR="00693D74" w:rsidRPr="00693D74" w:rsidRDefault="00693D74" w:rsidP="00693D74">
      <w:pPr>
        <w:pStyle w:val="ListParagraph"/>
        <w:numPr>
          <w:ilvl w:val="0"/>
          <w:numId w:val="10"/>
        </w:numPr>
        <w:spacing w:after="0" w:line="240" w:lineRule="auto"/>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Curs de Limba Germană </w:t>
      </w:r>
    </w:p>
    <w:p w:rsidR="00693D74" w:rsidRPr="00693D74" w:rsidRDefault="00693D74" w:rsidP="00693D74">
      <w:pPr>
        <w:pStyle w:val="ListParagraph"/>
        <w:numPr>
          <w:ilvl w:val="0"/>
          <w:numId w:val="10"/>
        </w:numPr>
        <w:spacing w:after="0" w:line="240" w:lineRule="auto"/>
        <w:jc w:val="both"/>
        <w:rPr>
          <w:rFonts w:ascii="Times New Roman" w:hAnsi="Times New Roman" w:cs="Times New Roman"/>
          <w:sz w:val="24"/>
          <w:szCs w:val="24"/>
          <w:lang w:val="ro-RO"/>
        </w:rPr>
      </w:pPr>
      <w:r w:rsidRPr="00693D74">
        <w:rPr>
          <w:rFonts w:ascii="Times New Roman" w:hAnsi="Times New Roman" w:cs="Times New Roman"/>
          <w:sz w:val="24"/>
          <w:szCs w:val="24"/>
          <w:lang w:val="ro-RO"/>
        </w:rPr>
        <w:t xml:space="preserve">Un loc de muncă bine remunerat în Republica Moldova </w:t>
      </w:r>
    </w:p>
    <w:p w:rsidR="00693D74" w:rsidRPr="00693D74" w:rsidRDefault="00693D74" w:rsidP="00693D74">
      <w:pPr>
        <w:spacing w:after="0" w:line="240" w:lineRule="auto"/>
        <w:jc w:val="both"/>
        <w:rPr>
          <w:rFonts w:ascii="Times New Roman" w:hAnsi="Times New Roman" w:cs="Times New Roman"/>
          <w:b/>
          <w:sz w:val="24"/>
          <w:szCs w:val="24"/>
          <w:lang w:val="ro-RO"/>
        </w:rPr>
      </w:pPr>
    </w:p>
    <w:p w:rsidR="00693D74" w:rsidRPr="00693D74" w:rsidRDefault="00693D74" w:rsidP="00693D74">
      <w:pPr>
        <w:spacing w:after="0" w:line="240" w:lineRule="auto"/>
        <w:jc w:val="both"/>
        <w:rPr>
          <w:rFonts w:ascii="Times New Roman" w:hAnsi="Times New Roman" w:cs="Times New Roman"/>
          <w:b/>
          <w:sz w:val="24"/>
          <w:szCs w:val="24"/>
          <w:lang w:val="ro-RO"/>
        </w:rPr>
      </w:pPr>
      <w:r w:rsidRPr="00693D74">
        <w:rPr>
          <w:rFonts w:ascii="Times New Roman" w:hAnsi="Times New Roman" w:cs="Times New Roman"/>
          <w:b/>
          <w:sz w:val="24"/>
          <w:szCs w:val="24"/>
          <w:lang w:val="ro-RO"/>
        </w:rPr>
        <w:t xml:space="preserve">ICG-Engineering – </w:t>
      </w:r>
    </w:p>
    <w:p w:rsidR="00693D74" w:rsidRPr="00693D74" w:rsidRDefault="00693D74" w:rsidP="00693D74">
      <w:pPr>
        <w:spacing w:after="0" w:line="240" w:lineRule="auto"/>
        <w:jc w:val="both"/>
        <w:rPr>
          <w:rFonts w:ascii="Times New Roman" w:hAnsi="Times New Roman" w:cs="Times New Roman"/>
          <w:b/>
          <w:sz w:val="24"/>
          <w:szCs w:val="24"/>
          <w:lang w:val="ro-RO"/>
        </w:rPr>
      </w:pPr>
      <w:r w:rsidRPr="00693D74">
        <w:rPr>
          <w:rFonts w:ascii="Times New Roman" w:hAnsi="Times New Roman" w:cs="Times New Roman"/>
          <w:b/>
          <w:sz w:val="24"/>
          <w:szCs w:val="24"/>
          <w:lang w:val="ro-RO"/>
        </w:rPr>
        <w:t>Start Up în Moldova</w:t>
      </w:r>
    </w:p>
    <w:p w:rsidR="00693D74" w:rsidRPr="00693D74" w:rsidRDefault="00693D74" w:rsidP="00693D74">
      <w:p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ro-RO"/>
        </w:rPr>
        <w:t xml:space="preserve">În urma desfășurării stagiului de practică în Germania practicanții, care s-au manifestat cu succes, devin angajații firmelor respective și continuă activitatea lor pentru acestea în cadrul unui Start Up înființat de către IAW la Chișinău - ICG-Engineering. </w:t>
      </w:r>
      <w:r w:rsidRPr="00693D74">
        <w:rPr>
          <w:rFonts w:ascii="Times New Roman" w:hAnsi="Times New Roman" w:cs="Times New Roman"/>
          <w:sz w:val="24"/>
          <w:szCs w:val="24"/>
          <w:lang w:val="pt-PT"/>
        </w:rPr>
        <w:t xml:space="preserve">Vedeți: www.icg-engineering.com  </w:t>
      </w:r>
    </w:p>
    <w:p w:rsidR="00693D74" w:rsidRPr="00693D74" w:rsidRDefault="00693D74" w:rsidP="00693D74">
      <w:pPr>
        <w:spacing w:after="0" w:line="240" w:lineRule="auto"/>
        <w:jc w:val="both"/>
        <w:rPr>
          <w:rFonts w:ascii="Times New Roman" w:hAnsi="Times New Roman" w:cs="Times New Roman"/>
          <w:b/>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lang w:val="pt-PT"/>
        </w:rPr>
      </w:pPr>
      <w:r w:rsidRPr="00693D74">
        <w:rPr>
          <w:rFonts w:ascii="Times New Roman" w:hAnsi="Times New Roman" w:cs="Times New Roman"/>
          <w:b/>
          <w:sz w:val="24"/>
          <w:szCs w:val="24"/>
          <w:lang w:val="pt-PT"/>
        </w:rPr>
        <w:t xml:space="preserve">Dosarul cu actele necesare: </w:t>
      </w:r>
    </w:p>
    <w:p w:rsidR="00693D74" w:rsidRPr="00693D74" w:rsidRDefault="00693D74" w:rsidP="00693D74">
      <w:pPr>
        <w:pStyle w:val="ListParagraph"/>
        <w:numPr>
          <w:ilvl w:val="0"/>
          <w:numId w:val="9"/>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 xml:space="preserve">Scrisoare de motivație </w:t>
      </w:r>
      <w:r w:rsidRPr="00693D74">
        <w:rPr>
          <w:rFonts w:ascii="Times New Roman" w:hAnsi="Times New Roman" w:cs="Times New Roman"/>
          <w:sz w:val="24"/>
          <w:szCs w:val="24"/>
          <w:lang w:val="ro-RO"/>
        </w:rPr>
        <w:t xml:space="preserve">și </w:t>
      </w:r>
      <w:r w:rsidRPr="00693D74">
        <w:rPr>
          <w:rFonts w:ascii="Times New Roman" w:hAnsi="Times New Roman" w:cs="Times New Roman"/>
          <w:sz w:val="24"/>
          <w:szCs w:val="24"/>
          <w:lang w:val="pt-PT"/>
        </w:rPr>
        <w:t>CV- Europass (în Engleză)</w:t>
      </w:r>
    </w:p>
    <w:p w:rsidR="00693D74" w:rsidRPr="00693D74" w:rsidRDefault="00693D74" w:rsidP="00693D74">
      <w:pPr>
        <w:pStyle w:val="ListParagraph"/>
        <w:numPr>
          <w:ilvl w:val="0"/>
          <w:numId w:val="9"/>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Copia pașaportului</w:t>
      </w:r>
    </w:p>
    <w:p w:rsidR="00693D74" w:rsidRPr="00693D74" w:rsidRDefault="00693D74" w:rsidP="00693D74">
      <w:pPr>
        <w:pStyle w:val="ListParagraph"/>
        <w:numPr>
          <w:ilvl w:val="0"/>
          <w:numId w:val="9"/>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Diplome de studii</w:t>
      </w:r>
    </w:p>
    <w:p w:rsidR="00693D74" w:rsidRPr="00693D74" w:rsidRDefault="00693D74" w:rsidP="00693D74">
      <w:pPr>
        <w:pStyle w:val="ListParagraph"/>
        <w:numPr>
          <w:ilvl w:val="0"/>
          <w:numId w:val="9"/>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Alte acte relevante (seminare, workshop-uri, concursuri,...)</w:t>
      </w:r>
    </w:p>
    <w:p w:rsidR="00693D74" w:rsidRPr="00693D74" w:rsidRDefault="00693D74" w:rsidP="00693D74">
      <w:pPr>
        <w:pStyle w:val="ListParagraph"/>
        <w:numPr>
          <w:ilvl w:val="0"/>
          <w:numId w:val="9"/>
        </w:num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Certificat de cunoaștere a limbii Engleze (opțional)</w:t>
      </w:r>
    </w:p>
    <w:p w:rsidR="00693D74" w:rsidRPr="00693D74" w:rsidRDefault="00693D74" w:rsidP="00693D74">
      <w:p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 xml:space="preserve">se expediază la adresa: info@iaw-germany.de. </w:t>
      </w:r>
    </w:p>
    <w:p w:rsidR="00693D74" w:rsidRPr="00693D74" w:rsidRDefault="00693D74" w:rsidP="00693D74">
      <w:pPr>
        <w:spacing w:after="0" w:line="240" w:lineRule="auto"/>
        <w:jc w:val="both"/>
        <w:rPr>
          <w:rFonts w:ascii="Times New Roman" w:hAnsi="Times New Roman" w:cs="Times New Roman"/>
          <w:sz w:val="24"/>
          <w:szCs w:val="24"/>
          <w:lang w:val="pt-PT"/>
        </w:rPr>
      </w:pPr>
    </w:p>
    <w:p w:rsidR="00693D74" w:rsidRPr="00693D74" w:rsidRDefault="00693D74" w:rsidP="00693D74">
      <w:pPr>
        <w:spacing w:after="0" w:line="240" w:lineRule="auto"/>
        <w:jc w:val="both"/>
        <w:rPr>
          <w:rFonts w:ascii="Times New Roman" w:hAnsi="Times New Roman" w:cs="Times New Roman"/>
          <w:sz w:val="24"/>
          <w:szCs w:val="24"/>
          <w:lang w:val="pt-PT"/>
        </w:rPr>
      </w:pPr>
      <w:r w:rsidRPr="00693D74">
        <w:rPr>
          <w:rFonts w:ascii="Times New Roman" w:hAnsi="Times New Roman" w:cs="Times New Roman"/>
          <w:sz w:val="24"/>
          <w:szCs w:val="24"/>
          <w:lang w:val="pt-PT"/>
        </w:rPr>
        <w:t>Dacă aveți dorința de a învăța ceva nou, inovator, de a Vă asigura un viitor interesant, de a călători și descoperi cultura germană și alte țări europene, și suplimentar să câștigați bani, atunci un stagiu de practică prin Intermediul IAW e exact pentru Dvs.!</w:t>
      </w:r>
    </w:p>
    <w:p w:rsidR="00693D74" w:rsidRPr="00693D74" w:rsidRDefault="00693D74" w:rsidP="00693D74">
      <w:pPr>
        <w:spacing w:after="0" w:line="240" w:lineRule="auto"/>
        <w:jc w:val="both"/>
        <w:rPr>
          <w:rFonts w:ascii="Times New Roman" w:hAnsi="Times New Roman" w:cs="Times New Roman"/>
          <w:sz w:val="24"/>
          <w:szCs w:val="24"/>
          <w:lang w:val="pt-PT"/>
        </w:rPr>
      </w:pPr>
    </w:p>
    <w:p w:rsidR="00693D74" w:rsidRPr="00693D74" w:rsidRDefault="00693D74" w:rsidP="00693D74">
      <w:pPr>
        <w:spacing w:after="0" w:line="240" w:lineRule="auto"/>
        <w:jc w:val="both"/>
        <w:rPr>
          <w:rFonts w:ascii="Times New Roman" w:hAnsi="Times New Roman" w:cs="Times New Roman"/>
          <w:b/>
          <w:sz w:val="24"/>
          <w:szCs w:val="24"/>
        </w:rPr>
      </w:pPr>
      <w:r w:rsidRPr="00693D74">
        <w:rPr>
          <w:rFonts w:ascii="Times New Roman" w:hAnsi="Times New Roman" w:cs="Times New Roman"/>
          <w:b/>
          <w:sz w:val="24"/>
          <w:szCs w:val="24"/>
        </w:rPr>
        <w:t>Contact</w:t>
      </w:r>
    </w:p>
    <w:p w:rsidR="00693D74" w:rsidRPr="00693D74" w:rsidRDefault="00693D74" w:rsidP="00693D74">
      <w:pPr>
        <w:spacing w:after="0" w:line="240" w:lineRule="auto"/>
        <w:jc w:val="both"/>
        <w:rPr>
          <w:rFonts w:ascii="Times New Roman" w:hAnsi="Times New Roman" w:cs="Times New Roman"/>
          <w:sz w:val="24"/>
          <w:szCs w:val="24"/>
        </w:rPr>
      </w:pPr>
      <w:r w:rsidRPr="00693D74">
        <w:rPr>
          <w:rFonts w:ascii="Times New Roman" w:hAnsi="Times New Roman" w:cs="Times New Roman"/>
          <w:sz w:val="24"/>
          <w:szCs w:val="24"/>
        </w:rPr>
        <w:t>Tel.: 060-89-99-09</w:t>
      </w:r>
    </w:p>
    <w:p w:rsidR="00693D74" w:rsidRPr="00693D74" w:rsidRDefault="00693D74" w:rsidP="00693D74">
      <w:pPr>
        <w:spacing w:after="0" w:line="240" w:lineRule="auto"/>
        <w:jc w:val="both"/>
        <w:rPr>
          <w:rFonts w:ascii="Times New Roman" w:hAnsi="Times New Roman" w:cs="Times New Roman"/>
          <w:sz w:val="24"/>
          <w:szCs w:val="24"/>
        </w:rPr>
      </w:pPr>
      <w:r w:rsidRPr="00693D74">
        <w:rPr>
          <w:rFonts w:ascii="Times New Roman" w:hAnsi="Times New Roman" w:cs="Times New Roman"/>
          <w:sz w:val="24"/>
          <w:szCs w:val="24"/>
        </w:rPr>
        <w:t xml:space="preserve">E-mail: info@iaw-germany.de </w:t>
      </w:r>
    </w:p>
    <w:p w:rsidR="00693D74" w:rsidRPr="00693D74" w:rsidRDefault="00693D74" w:rsidP="00693D74">
      <w:pPr>
        <w:spacing w:after="0" w:line="240" w:lineRule="auto"/>
        <w:jc w:val="both"/>
        <w:rPr>
          <w:rFonts w:ascii="Times New Roman" w:hAnsi="Times New Roman" w:cs="Times New Roman"/>
          <w:sz w:val="24"/>
          <w:szCs w:val="24"/>
        </w:rPr>
      </w:pPr>
      <w:r w:rsidRPr="00693D74">
        <w:rPr>
          <w:rFonts w:ascii="Times New Roman" w:hAnsi="Times New Roman" w:cs="Times New Roman"/>
          <w:sz w:val="24"/>
          <w:szCs w:val="24"/>
        </w:rPr>
        <w:t xml:space="preserve">Web: www.iaw-germany.de </w:t>
      </w:r>
    </w:p>
    <w:p w:rsidR="00693D74" w:rsidRPr="00693D74" w:rsidRDefault="00693D74" w:rsidP="00693D74">
      <w:pPr>
        <w:spacing w:after="0" w:line="240" w:lineRule="auto"/>
        <w:jc w:val="both"/>
        <w:rPr>
          <w:rFonts w:ascii="Times New Roman" w:hAnsi="Times New Roman" w:cs="Times New Roman"/>
          <w:sz w:val="24"/>
          <w:szCs w:val="24"/>
        </w:rPr>
      </w:pPr>
      <w:r w:rsidRPr="00693D74">
        <w:rPr>
          <w:rFonts w:ascii="Times New Roman" w:hAnsi="Times New Roman" w:cs="Times New Roman"/>
          <w:sz w:val="24"/>
          <w:szCs w:val="24"/>
        </w:rPr>
        <w:t xml:space="preserve">FB: </w:t>
      </w:r>
      <w:proofErr w:type="spellStart"/>
      <w:r w:rsidRPr="00693D74">
        <w:rPr>
          <w:rFonts w:ascii="Times New Roman" w:hAnsi="Times New Roman" w:cs="Times New Roman"/>
          <w:sz w:val="24"/>
          <w:szCs w:val="24"/>
        </w:rPr>
        <w:t>iawgermany</w:t>
      </w:r>
      <w:proofErr w:type="spellEnd"/>
      <w:r w:rsidRPr="00693D74">
        <w:rPr>
          <w:rFonts w:ascii="Times New Roman" w:hAnsi="Times New Roman" w:cs="Times New Roman"/>
          <w:sz w:val="24"/>
          <w:szCs w:val="24"/>
        </w:rPr>
        <w:t xml:space="preserve"> </w:t>
      </w:r>
    </w:p>
    <w:p w:rsidR="00693D74" w:rsidRPr="00693D74" w:rsidRDefault="00693D74" w:rsidP="00693D74">
      <w:pPr>
        <w:jc w:val="both"/>
        <w:rPr>
          <w:rFonts w:ascii="Times New Roman" w:hAnsi="Times New Roman" w:cs="Times New Roman"/>
          <w:sz w:val="24"/>
          <w:szCs w:val="24"/>
        </w:rPr>
      </w:pPr>
    </w:p>
    <w:p w:rsidR="00BF4A93" w:rsidRPr="00693D74" w:rsidRDefault="00BF4A93">
      <w:pPr>
        <w:rPr>
          <w:rFonts w:ascii="Times New Roman" w:hAnsi="Times New Roman" w:cs="Times New Roman"/>
          <w:sz w:val="24"/>
          <w:szCs w:val="24"/>
        </w:rPr>
      </w:pPr>
    </w:p>
    <w:sectPr w:rsidR="00BF4A93" w:rsidRPr="00693D74" w:rsidSect="00D025B5">
      <w:pgSz w:w="11909" w:h="16834" w:code="1"/>
      <w:pgMar w:top="504" w:right="1440" w:bottom="3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EFC"/>
    <w:multiLevelType w:val="hybridMultilevel"/>
    <w:tmpl w:val="6CC2EA52"/>
    <w:lvl w:ilvl="0" w:tplc="264CA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65998"/>
    <w:multiLevelType w:val="hybridMultilevel"/>
    <w:tmpl w:val="C7C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359C"/>
    <w:multiLevelType w:val="hybridMultilevel"/>
    <w:tmpl w:val="7E16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D4D96"/>
    <w:multiLevelType w:val="hybridMultilevel"/>
    <w:tmpl w:val="7E0289D0"/>
    <w:lvl w:ilvl="0" w:tplc="0409000F">
      <w:start w:val="1"/>
      <w:numFmt w:val="decimal"/>
      <w:lvlText w:val="%1."/>
      <w:lvlJc w:val="left"/>
      <w:pPr>
        <w:ind w:left="-90" w:hanging="360"/>
      </w:pPr>
      <w:rPr>
        <w:rFonts w:hint="default"/>
      </w:rPr>
    </w:lvl>
    <w:lvl w:ilvl="1" w:tplc="664C05DE">
      <w:numFmt w:val="bullet"/>
      <w:lvlText w:val="•"/>
      <w:lvlJc w:val="left"/>
      <w:pPr>
        <w:ind w:left="630" w:hanging="360"/>
      </w:pPr>
      <w:rPr>
        <w:rFonts w:ascii="Times New Roman" w:eastAsia="Times New Roman" w:hAnsi="Times New Roman" w:cs="Times New Roman"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A0E42CC"/>
    <w:multiLevelType w:val="hybridMultilevel"/>
    <w:tmpl w:val="B420E7C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D4032C0"/>
    <w:multiLevelType w:val="hybridMultilevel"/>
    <w:tmpl w:val="7FA8A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C017C"/>
    <w:multiLevelType w:val="hybridMultilevel"/>
    <w:tmpl w:val="6096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79C852A4"/>
    <w:multiLevelType w:val="hybridMultilevel"/>
    <w:tmpl w:val="391C70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B624295"/>
    <w:multiLevelType w:val="hybridMultilevel"/>
    <w:tmpl w:val="FC5E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CF11AA"/>
    <w:multiLevelType w:val="hybridMultilevel"/>
    <w:tmpl w:val="D0D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3"/>
  </w:num>
  <w:num w:numId="6">
    <w:abstractNumId w:val="6"/>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74"/>
    <w:rsid w:val="0039064A"/>
    <w:rsid w:val="00552345"/>
    <w:rsid w:val="00693D74"/>
    <w:rsid w:val="006F2594"/>
    <w:rsid w:val="008C6AB3"/>
    <w:rsid w:val="00BF4A93"/>
    <w:rsid w:val="00D025B5"/>
    <w:rsid w:val="00D5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74"/>
    <w:pPr>
      <w:ind w:left="720"/>
      <w:contextualSpacing/>
    </w:pPr>
  </w:style>
  <w:style w:type="table" w:styleId="TableGrid">
    <w:name w:val="Table Grid"/>
    <w:basedOn w:val="TableNormal"/>
    <w:uiPriority w:val="59"/>
    <w:rsid w:val="00693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74"/>
    <w:pPr>
      <w:ind w:left="720"/>
      <w:contextualSpacing/>
    </w:pPr>
  </w:style>
  <w:style w:type="table" w:styleId="TableGrid">
    <w:name w:val="Table Grid"/>
    <w:basedOn w:val="TableNormal"/>
    <w:uiPriority w:val="59"/>
    <w:rsid w:val="00693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dc:creator>
  <cp:lastModifiedBy>Houston</cp:lastModifiedBy>
  <cp:revision>4</cp:revision>
  <dcterms:created xsi:type="dcterms:W3CDTF">2017-12-10T13:58:00Z</dcterms:created>
  <dcterms:modified xsi:type="dcterms:W3CDTF">2017-12-17T10:42:00Z</dcterms:modified>
</cp:coreProperties>
</file>